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A5" w:rsidRPr="006419A5" w:rsidRDefault="006419A5" w:rsidP="00E40107">
      <w:pPr>
        <w:snapToGrid/>
        <w:spacing w:line="360" w:lineRule="auto"/>
        <w:ind w:leftChars="-67" w:left="-147" w:rightChars="-5" w:right="-11" w:firstLineChars="750" w:firstLine="2700"/>
        <w:rPr>
          <w:rFonts w:ascii="宋体" w:eastAsia="宋体" w:hAnsi="宋体"/>
          <w:sz w:val="36"/>
          <w:szCs w:val="36"/>
        </w:rPr>
      </w:pPr>
      <w:r w:rsidRPr="006419A5">
        <w:rPr>
          <w:rFonts w:hint="eastAsia"/>
          <w:color w:val="000000"/>
          <w:sz w:val="36"/>
          <w:szCs w:val="36"/>
          <w:shd w:val="clear" w:color="auto" w:fill="FAFAFA"/>
        </w:rPr>
        <w:t>新型一体式耐磨压榨机滑动轴瓦</w:t>
      </w:r>
    </w:p>
    <w:p w:rsidR="006419A5" w:rsidRPr="00DB37D4" w:rsidRDefault="00E40107" w:rsidP="00E40107">
      <w:pPr>
        <w:snapToGrid/>
        <w:spacing w:line="360" w:lineRule="auto"/>
        <w:ind w:rightChars="-5" w:right="-11"/>
        <w:jc w:val="both"/>
        <w:rPr>
          <w:rFonts w:ascii="宋体" w:eastAsia="宋体" w:hAnsi="宋体"/>
          <w:sz w:val="10"/>
          <w:szCs w:val="10"/>
        </w:rPr>
      </w:pPr>
      <w:r w:rsidRPr="005609D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18.8pt;margin-top:14.6pt;width:274.5pt;height:20.85pt;z-index:-251655168" fillcolor="#00b0f0" strokecolor="#00b0f0" strokeweight="1pt">
            <v:fill color2="blue"/>
            <v:shadow on="t" type="perspective" color="silver" opacity="52429f" origin="-.5,.5" matrix=",46340f,,.5,,-4768371582e-16"/>
            <v:textpath style="font-family:&quot;宋体&quot;" trim="t" fitpath="t" string="新设计  新结构  新材料  新产品"/>
            <w10:wrap type="square"/>
          </v:shape>
        </w:pict>
      </w:r>
    </w:p>
    <w:p w:rsidR="006419A5" w:rsidRDefault="006419A5" w:rsidP="006419A5">
      <w:pPr>
        <w:snapToGrid/>
        <w:spacing w:line="360" w:lineRule="auto"/>
        <w:ind w:leftChars="-67" w:left="-147" w:rightChars="-5" w:right="-11" w:firstLineChars="200" w:firstLine="560"/>
        <w:jc w:val="both"/>
        <w:rPr>
          <w:rFonts w:ascii="宋体" w:eastAsia="宋体" w:hAnsi="宋体" w:hint="eastAsia"/>
          <w:sz w:val="28"/>
          <w:szCs w:val="28"/>
        </w:rPr>
      </w:pPr>
    </w:p>
    <w:p w:rsidR="006419A5" w:rsidRPr="00C930EF" w:rsidRDefault="006419A5" w:rsidP="006419A5">
      <w:pPr>
        <w:snapToGrid/>
        <w:spacing w:line="360" w:lineRule="auto"/>
        <w:ind w:leftChars="-67" w:left="-147" w:rightChars="-5" w:right="-11" w:firstLineChars="200" w:firstLine="560"/>
        <w:jc w:val="both"/>
        <w:rPr>
          <w:rFonts w:ascii="宋体" w:eastAsia="宋体" w:hAnsi="宋体"/>
          <w:sz w:val="28"/>
          <w:szCs w:val="28"/>
        </w:rPr>
      </w:pPr>
      <w:r w:rsidRPr="00C930EF"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477520</wp:posOffset>
            </wp:positionV>
            <wp:extent cx="3286760" cy="2204085"/>
            <wp:effectExtent l="38100" t="0" r="27940" b="653415"/>
            <wp:wrapSquare wrapText="bothSides"/>
            <wp:docPr id="21" name="图片 8" descr="C:\Users\Administrator\Desktop\宣传册用图片\轴瓦产品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C:\Users\Administrator\Desktop\宣传册用图片\轴瓦产品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204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C930EF">
        <w:rPr>
          <w:rFonts w:ascii="宋体" w:eastAsia="宋体" w:hAnsi="宋体" w:hint="eastAsia"/>
          <w:sz w:val="28"/>
          <w:szCs w:val="28"/>
        </w:rPr>
        <w:t>TTK1</w:t>
      </w:r>
      <w:r>
        <w:rPr>
          <w:rFonts w:ascii="宋体" w:eastAsia="宋体" w:hAnsi="宋体" w:hint="eastAsia"/>
          <w:sz w:val="28"/>
          <w:szCs w:val="28"/>
        </w:rPr>
        <w:t>一体式稀土铜合金压榨机滑动轴</w:t>
      </w:r>
      <w:r w:rsidRPr="00D30203">
        <w:rPr>
          <w:rFonts w:ascii="宋体" w:eastAsia="宋体" w:hAnsi="宋体" w:hint="eastAsia"/>
          <w:sz w:val="28"/>
          <w:szCs w:val="28"/>
        </w:rPr>
        <w:t>承</w:t>
      </w:r>
      <w:r w:rsidRPr="00C930EF">
        <w:rPr>
          <w:rFonts w:ascii="宋体" w:eastAsia="宋体" w:hAnsi="宋体" w:hint="eastAsia"/>
          <w:sz w:val="28"/>
          <w:szCs w:val="28"/>
        </w:rPr>
        <w:t>，TTK2</w:t>
      </w:r>
      <w:r>
        <w:rPr>
          <w:rFonts w:ascii="宋体" w:eastAsia="宋体" w:hAnsi="宋体" w:hint="eastAsia"/>
          <w:sz w:val="28"/>
          <w:szCs w:val="28"/>
        </w:rPr>
        <w:t>稀土铜合金自润滑轴</w:t>
      </w:r>
      <w:r w:rsidRPr="00D30203">
        <w:rPr>
          <w:rFonts w:ascii="宋体" w:eastAsia="宋体" w:hAnsi="宋体" w:hint="eastAsia"/>
          <w:sz w:val="28"/>
          <w:szCs w:val="28"/>
        </w:rPr>
        <w:t>承</w:t>
      </w:r>
      <w:r w:rsidRPr="00C930EF">
        <w:rPr>
          <w:rFonts w:ascii="宋体" w:eastAsia="宋体" w:hAnsi="宋体" w:hint="eastAsia"/>
          <w:sz w:val="28"/>
          <w:szCs w:val="28"/>
        </w:rPr>
        <w:t>，全新钢体结构，全新水路设计，全新TTK稀土铜</w:t>
      </w:r>
      <w:r>
        <w:rPr>
          <w:rFonts w:ascii="宋体" w:eastAsia="宋体" w:hAnsi="宋体" w:hint="eastAsia"/>
          <w:sz w:val="28"/>
          <w:szCs w:val="28"/>
        </w:rPr>
        <w:t>合金材料，铜钢高频冶金熔覆成整体滑动轴</w:t>
      </w:r>
      <w:r w:rsidRPr="00402473">
        <w:rPr>
          <w:rFonts w:ascii="宋体" w:eastAsia="宋体" w:hAnsi="宋体" w:hint="eastAsia"/>
          <w:sz w:val="28"/>
          <w:szCs w:val="28"/>
        </w:rPr>
        <w:t>承</w:t>
      </w:r>
      <w:r w:rsidRPr="00C930EF">
        <w:rPr>
          <w:rFonts w:ascii="宋体" w:eastAsia="宋体" w:hAnsi="宋体" w:hint="eastAsia"/>
          <w:sz w:val="28"/>
          <w:szCs w:val="28"/>
        </w:rPr>
        <w:t>。产品获得国家19项发明和新型专利。TTK1</w:t>
      </w:r>
      <w:r>
        <w:rPr>
          <w:rFonts w:ascii="宋体" w:eastAsia="宋体" w:hAnsi="宋体" w:hint="eastAsia"/>
          <w:sz w:val="28"/>
          <w:szCs w:val="28"/>
        </w:rPr>
        <w:t>一体式稀土铜合金压榨机滑动轴</w:t>
      </w:r>
      <w:r w:rsidRPr="00402473">
        <w:rPr>
          <w:rFonts w:ascii="宋体" w:eastAsia="宋体" w:hAnsi="宋体" w:hint="eastAsia"/>
          <w:sz w:val="28"/>
          <w:szCs w:val="28"/>
        </w:rPr>
        <w:t>承</w:t>
      </w:r>
      <w:r w:rsidRPr="00C930EF">
        <w:rPr>
          <w:rFonts w:ascii="宋体" w:eastAsia="宋体" w:hAnsi="宋体" w:hint="eastAsia"/>
          <w:sz w:val="28"/>
          <w:szCs w:val="28"/>
        </w:rPr>
        <w:t>和TTK2</w:t>
      </w:r>
      <w:r>
        <w:rPr>
          <w:rFonts w:ascii="宋体" w:eastAsia="宋体" w:hAnsi="宋体" w:hint="eastAsia"/>
          <w:sz w:val="28"/>
          <w:szCs w:val="28"/>
        </w:rPr>
        <w:t>稀土铜合金自润滑轴</w:t>
      </w:r>
      <w:r w:rsidRPr="00402473">
        <w:rPr>
          <w:rFonts w:ascii="宋体" w:eastAsia="宋体" w:hAnsi="宋体" w:hint="eastAsia"/>
          <w:sz w:val="28"/>
          <w:szCs w:val="28"/>
        </w:rPr>
        <w:t>承</w:t>
      </w:r>
      <w:r>
        <w:rPr>
          <w:rFonts w:ascii="宋体" w:eastAsia="宋体" w:hAnsi="宋体" w:hint="eastAsia"/>
          <w:sz w:val="28"/>
          <w:szCs w:val="28"/>
        </w:rPr>
        <w:t>是糖厂压榨机滑动轴</w:t>
      </w:r>
      <w:r w:rsidRPr="00402473">
        <w:rPr>
          <w:rFonts w:ascii="宋体" w:eastAsia="宋体" w:hAnsi="宋体" w:hint="eastAsia"/>
          <w:sz w:val="28"/>
          <w:szCs w:val="28"/>
        </w:rPr>
        <w:t>承</w:t>
      </w:r>
      <w:r>
        <w:rPr>
          <w:rFonts w:ascii="宋体" w:eastAsia="宋体" w:hAnsi="宋体" w:hint="eastAsia"/>
          <w:sz w:val="28"/>
          <w:szCs w:val="28"/>
        </w:rPr>
        <w:t>升级换代产品，将大量减少润滑油使用量和延长轴</w:t>
      </w:r>
      <w:r w:rsidRPr="00402473">
        <w:rPr>
          <w:rFonts w:ascii="宋体" w:eastAsia="宋体" w:hAnsi="宋体" w:hint="eastAsia"/>
          <w:sz w:val="28"/>
          <w:szCs w:val="28"/>
        </w:rPr>
        <w:t>承</w:t>
      </w:r>
      <w:r w:rsidRPr="00C930EF">
        <w:rPr>
          <w:rFonts w:ascii="宋体" w:eastAsia="宋体" w:hAnsi="宋体" w:hint="eastAsia"/>
          <w:sz w:val="28"/>
          <w:szCs w:val="28"/>
        </w:rPr>
        <w:t>使用寿命，降低生产运行成本。</w:t>
      </w:r>
    </w:p>
    <w:p w:rsidR="006419A5" w:rsidRPr="00C10958" w:rsidRDefault="006419A5" w:rsidP="006419A5">
      <w:pPr>
        <w:tabs>
          <w:tab w:val="center" w:pos="5228"/>
        </w:tabs>
        <w:snapToGrid/>
        <w:spacing w:line="360" w:lineRule="auto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327025</wp:posOffset>
            </wp:positionV>
            <wp:extent cx="3199765" cy="2216150"/>
            <wp:effectExtent l="38100" t="0" r="19685" b="641350"/>
            <wp:wrapSquare wrapText="bothSides"/>
            <wp:docPr id="1" name="图片 1" descr="E:\2016.7.31公司宣传图片 - 复件\一体式稀土铜合金自润滑轴承(轴瓦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.7.31公司宣传图片 - 复件\一体式稀土铜合金自润滑轴承(轴瓦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34" t="2187" r="7591" b="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216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sz w:val="32"/>
          <w:szCs w:val="32"/>
        </w:rPr>
        <w:t>一</w:t>
      </w:r>
      <w:r w:rsidRPr="00C10958">
        <w:rPr>
          <w:rFonts w:ascii="宋体" w:eastAsia="宋体" w:hAnsi="宋体" w:hint="eastAsia"/>
          <w:b/>
          <w:sz w:val="32"/>
          <w:szCs w:val="32"/>
        </w:rPr>
        <w:t>、TTK2稀土铜合金自润滑轴承：</w:t>
      </w:r>
      <w:r w:rsidRPr="00C10958">
        <w:rPr>
          <w:rFonts w:ascii="宋体" w:eastAsia="宋体" w:hAnsi="宋体"/>
          <w:b/>
          <w:sz w:val="32"/>
          <w:szCs w:val="32"/>
        </w:rPr>
        <w:tab/>
      </w:r>
    </w:p>
    <w:p w:rsidR="006419A5" w:rsidRPr="00C10958" w:rsidRDefault="006419A5" w:rsidP="006419A5">
      <w:pPr>
        <w:snapToGrid/>
        <w:spacing w:line="360" w:lineRule="auto"/>
        <w:ind w:firstLineChars="100" w:firstLine="280"/>
        <w:rPr>
          <w:rFonts w:ascii="宋体" w:eastAsia="宋体" w:hAnsi="宋体"/>
          <w:sz w:val="24"/>
          <w:szCs w:val="24"/>
        </w:rPr>
      </w:pPr>
      <w:r w:rsidRPr="00C10958">
        <w:rPr>
          <w:rFonts w:ascii="宋体" w:eastAsia="宋体" w:hAnsi="宋体" w:hint="eastAsia"/>
          <w:sz w:val="28"/>
          <w:szCs w:val="28"/>
        </w:rPr>
        <w:t>镶嵌式自润滑轴承,采用一种复合新型的抗极压固体润滑材料,</w:t>
      </w:r>
      <w:r w:rsidRPr="00C10958">
        <w:rPr>
          <w:rFonts w:hint="eastAsia"/>
        </w:rPr>
        <w:t xml:space="preserve"> </w:t>
      </w:r>
      <w:r w:rsidRPr="00C10958">
        <w:rPr>
          <w:rFonts w:ascii="宋体" w:eastAsia="宋体" w:hAnsi="宋体" w:hint="eastAsia"/>
          <w:sz w:val="28"/>
          <w:szCs w:val="28"/>
        </w:rPr>
        <w:t>由金属铜合金为底材嵌入固体润滑体,</w:t>
      </w:r>
      <w:r w:rsidRPr="00C10958">
        <w:rPr>
          <w:rFonts w:hint="eastAsia"/>
        </w:rPr>
        <w:t xml:space="preserve"> </w:t>
      </w:r>
      <w:r w:rsidRPr="00C10958">
        <w:rPr>
          <w:rFonts w:ascii="宋体" w:eastAsia="宋体" w:hAnsi="宋体" w:hint="eastAsia"/>
          <w:sz w:val="28"/>
          <w:szCs w:val="28"/>
        </w:rPr>
        <w:t>在摩擦中金属铜合金面承载负荷,</w:t>
      </w:r>
      <w:r w:rsidRPr="00C10958">
        <w:rPr>
          <w:rFonts w:hint="eastAsia"/>
        </w:rPr>
        <w:t xml:space="preserve"> </w:t>
      </w:r>
      <w:r w:rsidRPr="00C10958">
        <w:rPr>
          <w:rFonts w:ascii="宋体" w:eastAsia="宋体" w:hAnsi="宋体" w:hint="eastAsia"/>
          <w:sz w:val="28"/>
          <w:szCs w:val="28"/>
        </w:rPr>
        <w:t>固体润滑剂向摩擦面形成润滑,</w:t>
      </w:r>
      <w:r w:rsidRPr="00C10958">
        <w:rPr>
          <w:rFonts w:hint="eastAsia"/>
        </w:rPr>
        <w:t xml:space="preserve"> </w:t>
      </w:r>
      <w:r w:rsidRPr="00C10958">
        <w:rPr>
          <w:rFonts w:ascii="宋体" w:eastAsia="宋体" w:hAnsi="宋体" w:hint="eastAsia"/>
          <w:sz w:val="28"/>
          <w:szCs w:val="28"/>
        </w:rPr>
        <w:t>在少油或缺油时大幅降低金属铜面磨损</w:t>
      </w:r>
      <w:r w:rsidRPr="00C10958">
        <w:rPr>
          <w:rFonts w:ascii="宋体" w:eastAsia="宋体" w:hAnsi="宋体" w:hint="eastAsia"/>
          <w:sz w:val="24"/>
          <w:szCs w:val="24"/>
        </w:rPr>
        <w:t>,</w:t>
      </w:r>
      <w:r w:rsidRPr="00C10958">
        <w:rPr>
          <w:rFonts w:hint="eastAsia"/>
          <w:sz w:val="24"/>
          <w:szCs w:val="24"/>
        </w:rPr>
        <w:t xml:space="preserve">  </w:t>
      </w:r>
      <w:r w:rsidRPr="00C10958">
        <w:rPr>
          <w:rFonts w:hint="eastAsia"/>
        </w:rPr>
        <w:t xml:space="preserve"> </w:t>
      </w:r>
      <w:r w:rsidRPr="00C10958">
        <w:rPr>
          <w:rFonts w:hint="eastAsia"/>
          <w:sz w:val="24"/>
          <w:szCs w:val="24"/>
        </w:rPr>
        <w:t>适用糖厂压榨轴承高载荷低速的润滑。</w:t>
      </w:r>
    </w:p>
    <w:p w:rsidR="006419A5" w:rsidRPr="008C0B73" w:rsidRDefault="006419A5" w:rsidP="006419A5">
      <w:pPr>
        <w:snapToGrid/>
        <w:spacing w:line="360" w:lineRule="auto"/>
        <w:ind w:leftChars="-67" w:left="-147"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-3402330</wp:posOffset>
            </wp:positionH>
            <wp:positionV relativeFrom="paragraph">
              <wp:posOffset>167005</wp:posOffset>
            </wp:positionV>
            <wp:extent cx="2106295" cy="1309370"/>
            <wp:effectExtent l="19050" t="0" r="8255" b="0"/>
            <wp:wrapNone/>
            <wp:docPr id="71" name="图片 1" descr="C:\Users\Administrator\Desktop\QQ图片2016081110534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60811105342_副本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34290</wp:posOffset>
            </wp:positionV>
            <wp:extent cx="1782445" cy="1441450"/>
            <wp:effectExtent l="0" t="0" r="8255" b="0"/>
            <wp:wrapNone/>
            <wp:docPr id="98" name="图片 3" descr="C:\Users\Administrator\Desktop\QQ图片20160811104929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图片20160811104929_副本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34290</wp:posOffset>
            </wp:positionV>
            <wp:extent cx="1779270" cy="1433195"/>
            <wp:effectExtent l="0" t="0" r="0" b="0"/>
            <wp:wrapNone/>
            <wp:docPr id="86" name="图片 2" descr="C:\Users\Administrator\Desktop\QQ图片20160811104329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160811104329_副本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9A5" w:rsidRDefault="006419A5" w:rsidP="006419A5">
      <w:pPr>
        <w:snapToGrid/>
        <w:spacing w:after="0" w:line="360" w:lineRule="auto"/>
        <w:ind w:leftChars="-67" w:left="-147" w:firstLineChars="200" w:firstLine="643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/>
          <w:b/>
          <w:noProof/>
          <w:sz w:val="32"/>
          <w:szCs w:val="32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9" type="#_x0000_t187" style="position:absolute;left:0;text-align:left;margin-left:141.3pt;margin-top:21.7pt;width:29.85pt;height:29.15pt;z-index:251664384" fillcolor="#b6dde8 [1304]" strokecolor="#0070c0"/>
        </w:pict>
      </w:r>
      <w:r>
        <w:rPr>
          <w:rFonts w:ascii="宋体" w:eastAsia="宋体" w:hAnsi="宋体"/>
          <w:b/>
          <w:noProof/>
          <w:sz w:val="32"/>
          <w:szCs w:val="32"/>
        </w:rPr>
        <w:pict>
          <v:shape id="_x0000_s1028" type="#_x0000_t187" style="position:absolute;left:0;text-align:left;margin-left:322.15pt;margin-top:21.7pt;width:29.85pt;height:29.15pt;z-index:251663360" fillcolor="#b6dde8 [1304]" strokecolor="#0070c0"/>
        </w:pict>
      </w:r>
    </w:p>
    <w:p w:rsidR="006419A5" w:rsidRDefault="006419A5" w:rsidP="006419A5">
      <w:pPr>
        <w:snapToGrid/>
        <w:spacing w:after="0" w:line="360" w:lineRule="auto"/>
        <w:ind w:leftChars="-67" w:left="-147" w:firstLineChars="200" w:firstLine="643"/>
        <w:rPr>
          <w:rFonts w:ascii="宋体" w:eastAsia="宋体" w:hAnsi="宋体"/>
          <w:b/>
          <w:sz w:val="32"/>
          <w:szCs w:val="32"/>
        </w:rPr>
      </w:pPr>
    </w:p>
    <w:p w:rsidR="006419A5" w:rsidRDefault="006419A5" w:rsidP="006419A5">
      <w:pPr>
        <w:snapToGrid/>
        <w:spacing w:after="0" w:line="360" w:lineRule="auto"/>
        <w:ind w:leftChars="-67" w:left="-147" w:firstLineChars="200" w:firstLine="643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.15pt;margin-top:18.05pt;width:525.75pt;height:50.25pt;z-index:251662336" filled="f" stroked="f">
            <v:textbox>
              <w:txbxContent>
                <w:p w:rsidR="006419A5" w:rsidRPr="004D1F7A" w:rsidRDefault="006419A5" w:rsidP="006419A5">
                  <w:pPr>
                    <w:spacing w:line="360" w:lineRule="auto"/>
                    <w:ind w:firstLineChars="200" w:firstLine="480"/>
                    <w:rPr>
                      <w:rFonts w:ascii="宋体" w:eastAsia="宋体" w:hAnsi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hint="eastAsia"/>
                      <w:sz w:val="24"/>
                      <w:szCs w:val="24"/>
                    </w:rPr>
                    <w:t>一体式稀土铜合金轴承，一体式</w:t>
                  </w:r>
                  <w:r w:rsidRPr="004D1F7A">
                    <w:rPr>
                      <w:rFonts w:ascii="宋体" w:eastAsia="宋体" w:hAnsi="宋体" w:hint="eastAsia"/>
                      <w:sz w:val="24"/>
                      <w:szCs w:val="24"/>
                    </w:rPr>
                    <w:t>结构，冷却面积大，稳定性好，使用安全，安装方便，维护简单，接入冷却水供水冷却，接入润滑油供油润滑即可使用</w:t>
                  </w:r>
                  <w:r>
                    <w:rPr>
                      <w:rFonts w:ascii="宋体" w:eastAsia="宋体" w:hAnsi="宋体" w:hint="eastAsia"/>
                      <w:sz w:val="24"/>
                      <w:szCs w:val="24"/>
                    </w:rPr>
                    <w:t>。</w:t>
                  </w:r>
                </w:p>
              </w:txbxContent>
            </v:textbox>
          </v:shape>
        </w:pict>
      </w:r>
    </w:p>
    <w:p w:rsidR="006419A5" w:rsidRDefault="006419A5" w:rsidP="006419A5">
      <w:pPr>
        <w:snapToGrid/>
        <w:spacing w:after="0" w:line="360" w:lineRule="auto"/>
        <w:ind w:leftChars="-67" w:left="-147" w:firstLineChars="200" w:firstLine="643"/>
        <w:rPr>
          <w:rFonts w:ascii="宋体" w:eastAsia="宋体" w:hAnsi="宋体"/>
          <w:b/>
          <w:sz w:val="32"/>
          <w:szCs w:val="32"/>
        </w:rPr>
      </w:pPr>
    </w:p>
    <w:p w:rsidR="006419A5" w:rsidRDefault="006419A5" w:rsidP="006419A5">
      <w:pPr>
        <w:snapToGrid/>
        <w:spacing w:after="0" w:line="360" w:lineRule="auto"/>
        <w:ind w:leftChars="-67" w:left="-147" w:firstLineChars="200" w:firstLine="643"/>
        <w:rPr>
          <w:rFonts w:ascii="宋体" w:eastAsia="宋体" w:hAnsi="宋体"/>
          <w:b/>
          <w:sz w:val="32"/>
          <w:szCs w:val="32"/>
        </w:rPr>
      </w:pPr>
    </w:p>
    <w:p w:rsidR="006419A5" w:rsidRPr="007E6C2A" w:rsidRDefault="006419A5" w:rsidP="006419A5">
      <w:pPr>
        <w:snapToGrid/>
        <w:spacing w:after="0" w:line="360" w:lineRule="auto"/>
        <w:ind w:leftChars="-67" w:left="-147" w:firstLineChars="200" w:firstLine="440"/>
        <w:rPr>
          <w:rFonts w:ascii="宋体" w:eastAsia="宋体" w:hAnsi="宋体"/>
          <w:b/>
          <w:sz w:val="32"/>
          <w:szCs w:val="32"/>
        </w:rPr>
      </w:pPr>
      <w:r w:rsidRPr="005609D4"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left:0;text-align:left;margin-left:-4.65pt;margin-top:32.9pt;width:151.5pt;height:308.25pt;z-index:251669504" fillcolor="#e5b8b7 [1301]">
            <v:textbox>
              <w:txbxContent>
                <w:p w:rsidR="006419A5" w:rsidRDefault="006419A5" w:rsidP="006419A5">
                  <w:pPr>
                    <w:snapToGrid/>
                    <w:spacing w:after="0" w:line="360" w:lineRule="auto"/>
                    <w:rPr>
                      <w:rFonts w:ascii="宋体" w:eastAsia="宋体" w:hAnsi="宋体"/>
                      <w:b/>
                      <w:sz w:val="32"/>
                      <w:szCs w:val="32"/>
                    </w:rPr>
                  </w:pPr>
                  <w:r>
                    <w:rPr>
                      <w:rFonts w:ascii="宋体" w:eastAsia="宋体" w:hAnsi="宋体" w:hint="eastAsia"/>
                      <w:b/>
                      <w:sz w:val="32"/>
                      <w:szCs w:val="32"/>
                    </w:rPr>
                    <w:t>二、</w:t>
                  </w:r>
                  <w:r>
                    <w:rPr>
                      <w:rStyle w:val="2Char"/>
                      <w:rFonts w:ascii="宋体" w:eastAsia="宋体" w:hAnsi="宋体" w:hint="eastAsia"/>
                      <w:sz w:val="28"/>
                      <w:szCs w:val="28"/>
                    </w:rPr>
                    <w:t>TTK稀土铜合金轴承的优越性：</w:t>
                  </w:r>
                </w:p>
                <w:p w:rsidR="006419A5" w:rsidRDefault="006419A5" w:rsidP="006419A5">
                  <w:pPr>
                    <w:snapToGrid/>
                    <w:ind w:leftChars="-67" w:left="-147" w:firstLineChars="200" w:firstLine="640"/>
                    <w:rPr>
                      <w:rFonts w:ascii="宋体" w:eastAsia="宋体" w:hAnsi="宋体"/>
                      <w:sz w:val="32"/>
                      <w:szCs w:val="32"/>
                    </w:rPr>
                  </w:pPr>
                  <w:r>
                    <w:rPr>
                      <w:rFonts w:ascii="宋体" w:eastAsia="宋体" w:hAnsi="宋体" w:hint="eastAsia"/>
                      <w:sz w:val="32"/>
                      <w:szCs w:val="32"/>
                    </w:rPr>
                    <w:t>TTK稀土铜合金轴</w:t>
                  </w:r>
                  <w:r w:rsidRPr="005D1F7E">
                    <w:rPr>
                      <w:rFonts w:ascii="宋体" w:eastAsia="宋体" w:hAnsi="宋体" w:hint="eastAsia"/>
                      <w:sz w:val="32"/>
                      <w:szCs w:val="32"/>
                    </w:rPr>
                    <w:t>承</w:t>
                  </w:r>
                  <w:r>
                    <w:rPr>
                      <w:rFonts w:ascii="宋体" w:eastAsia="宋体" w:hAnsi="宋体" w:hint="eastAsia"/>
                      <w:sz w:val="32"/>
                      <w:szCs w:val="32"/>
                    </w:rPr>
                    <w:t>，一体式结构，承载强度大，冷却面积大，稳定性好，使用安全，安装方便，维护简单，铜瓦耐磨耐高温，接入冷却水供水冷却，接入润滑油供油润滑即可使用。</w:t>
                  </w:r>
                </w:p>
                <w:p w:rsidR="006419A5" w:rsidRDefault="006419A5" w:rsidP="006419A5"/>
              </w:txbxContent>
            </v:textbox>
          </v:shape>
        </w:pict>
      </w:r>
    </w:p>
    <w:p w:rsidR="006419A5" w:rsidRDefault="006419A5" w:rsidP="006419A5">
      <w:pPr>
        <w:snapToGrid/>
        <w:spacing w:line="360" w:lineRule="auto"/>
        <w:ind w:leftChars="-67" w:left="-147"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130810</wp:posOffset>
            </wp:positionV>
            <wp:extent cx="4736465" cy="3157220"/>
            <wp:effectExtent l="95250" t="57150" r="64135" b="1129030"/>
            <wp:wrapNone/>
            <wp:docPr id="35" name="图片 9" descr="E:\专用\宣传资料\广告宣传资料\2016宣传汇总\宣传册\3份公司宣传资料2016.1.14\2016年1月轴瓦宣传册\A2015.12.20轴瓦宣传册图片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E:\专用\宣传资料\广告宣传资料\2016宣传汇总\宣传册\3份公司宣传资料2016.1.14\2016年1月轴瓦宣传册\A2015.12.20轴瓦宣传册图片\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31572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419A5" w:rsidRDefault="006419A5" w:rsidP="006419A5">
      <w:pPr>
        <w:snapToGrid/>
        <w:spacing w:line="360" w:lineRule="auto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tabs>
          <w:tab w:val="center" w:pos="5102"/>
          <w:tab w:val="left" w:pos="6405"/>
        </w:tabs>
        <w:spacing w:line="220" w:lineRule="atLeas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419A5" w:rsidRDefault="006419A5" w:rsidP="006419A5">
      <w:pPr>
        <w:pStyle w:val="2"/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F7118E" w:rsidP="006419A5">
      <w:pPr>
        <w:spacing w:line="220" w:lineRule="atLeas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18415</wp:posOffset>
            </wp:positionV>
            <wp:extent cx="7419975" cy="4162425"/>
            <wp:effectExtent l="19050" t="0" r="9525" b="0"/>
            <wp:wrapNone/>
            <wp:docPr id="63" name="图片 10" descr="C:\Users\Administrator\Desktop\宣传册用图片\轴瓦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" descr="C:\Users\Administrator\Desktop\宣传册用图片\轴瓦\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pacing w:line="220" w:lineRule="atLeast"/>
        <w:jc w:val="center"/>
        <w:rPr>
          <w:sz w:val="24"/>
          <w:szCs w:val="24"/>
        </w:rPr>
      </w:pPr>
    </w:p>
    <w:p w:rsidR="006419A5" w:rsidRDefault="006419A5" w:rsidP="006419A5">
      <w:pPr>
        <w:snapToGrid/>
        <w:spacing w:after="0" w:line="360" w:lineRule="auto"/>
        <w:ind w:leftChars="-67" w:left="-147" w:firstLineChars="200" w:firstLine="643"/>
        <w:rPr>
          <w:rFonts w:ascii="宋体" w:eastAsia="宋体" w:hAnsi="宋体"/>
          <w:b/>
          <w:sz w:val="32"/>
          <w:szCs w:val="32"/>
        </w:rPr>
      </w:pPr>
    </w:p>
    <w:p w:rsidR="006419A5" w:rsidRDefault="006419A5" w:rsidP="006419A5">
      <w:pPr>
        <w:snapToGrid/>
        <w:spacing w:after="0" w:line="360" w:lineRule="auto"/>
        <w:ind w:leftChars="-67" w:left="-147" w:firstLineChars="200" w:firstLine="643"/>
        <w:rPr>
          <w:rFonts w:ascii="宋体" w:eastAsia="宋体" w:hAnsi="宋体"/>
          <w:b/>
          <w:sz w:val="32"/>
          <w:szCs w:val="32"/>
        </w:rPr>
      </w:pPr>
    </w:p>
    <w:p w:rsidR="006419A5" w:rsidRDefault="006419A5" w:rsidP="006419A5">
      <w:pPr>
        <w:snapToGrid/>
        <w:spacing w:after="0" w:line="360" w:lineRule="auto"/>
        <w:ind w:leftChars="-67" w:left="-147" w:firstLineChars="200" w:firstLine="643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/>
          <w:b/>
          <w:noProof/>
          <w:sz w:val="32"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left:0;text-align:left;margin-left:6.65pt;margin-top:20.3pt;width:494.25pt;height:38.25pt;z-index:251673600" adj="4038,18296" stroked="f">
            <v:textbox>
              <w:txbxContent>
                <w:p w:rsidR="006419A5" w:rsidRPr="00E13825" w:rsidRDefault="006419A5" w:rsidP="006419A5">
                  <w:pPr>
                    <w:jc w:val="center"/>
                    <w:rPr>
                      <w:rFonts w:ascii="宋体" w:eastAsia="宋体" w:hAnsi="宋体"/>
                      <w:sz w:val="44"/>
                      <w:szCs w:val="44"/>
                    </w:rPr>
                  </w:pPr>
                  <w:r>
                    <w:rPr>
                      <w:rFonts w:ascii="宋体" w:eastAsia="宋体" w:hAnsi="宋体" w:hint="eastAsia"/>
                      <w:sz w:val="44"/>
                      <w:szCs w:val="44"/>
                    </w:rPr>
                    <w:t>一体式稀土铜合金轴</w:t>
                  </w:r>
                  <w:r w:rsidRPr="005D1F7E">
                    <w:rPr>
                      <w:rFonts w:ascii="宋体" w:eastAsia="宋体" w:hAnsi="宋体" w:hint="eastAsia"/>
                      <w:sz w:val="44"/>
                      <w:szCs w:val="44"/>
                    </w:rPr>
                    <w:t>承</w:t>
                  </w:r>
                  <w:r>
                    <w:rPr>
                      <w:rFonts w:ascii="宋体" w:eastAsia="宋体" w:hAnsi="宋体" w:hint="eastAsia"/>
                      <w:sz w:val="44"/>
                      <w:szCs w:val="44"/>
                    </w:rPr>
                    <w:t>（轴瓦）</w:t>
                  </w:r>
                  <w:r w:rsidRPr="00E13825">
                    <w:rPr>
                      <w:rFonts w:ascii="宋体" w:eastAsia="宋体" w:hAnsi="宋体" w:hint="eastAsia"/>
                      <w:sz w:val="44"/>
                      <w:szCs w:val="44"/>
                    </w:rPr>
                    <w:t>产品</w:t>
                  </w:r>
                </w:p>
              </w:txbxContent>
            </v:textbox>
          </v:shape>
        </w:pict>
      </w:r>
    </w:p>
    <w:p w:rsidR="006419A5" w:rsidRDefault="006419A5" w:rsidP="006419A5">
      <w:pPr>
        <w:snapToGrid/>
        <w:spacing w:after="0" w:line="360" w:lineRule="auto"/>
        <w:ind w:leftChars="-67" w:left="-147" w:firstLineChars="200" w:firstLine="643"/>
        <w:rPr>
          <w:rFonts w:ascii="宋体" w:eastAsia="宋体" w:hAnsi="宋体"/>
          <w:b/>
          <w:sz w:val="32"/>
          <w:szCs w:val="32"/>
        </w:rPr>
      </w:pPr>
    </w:p>
    <w:p w:rsidR="004358AB" w:rsidRDefault="004358AB" w:rsidP="00D31D50">
      <w:pPr>
        <w:spacing w:line="220" w:lineRule="atLeast"/>
      </w:pPr>
    </w:p>
    <w:sectPr w:rsidR="004358AB" w:rsidSect="00E40107">
      <w:pgSz w:w="11906" w:h="16838" w:code="9"/>
      <w:pgMar w:top="624" w:right="964" w:bottom="567" w:left="102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F09" w:rsidRDefault="00074F09" w:rsidP="006419A5">
      <w:pPr>
        <w:spacing w:after="0"/>
      </w:pPr>
      <w:r>
        <w:separator/>
      </w:r>
    </w:p>
  </w:endnote>
  <w:endnote w:type="continuationSeparator" w:id="0">
    <w:p w:rsidR="00074F09" w:rsidRDefault="00074F09" w:rsidP="006419A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F09" w:rsidRDefault="00074F09" w:rsidP="006419A5">
      <w:pPr>
        <w:spacing w:after="0"/>
      </w:pPr>
      <w:r>
        <w:separator/>
      </w:r>
    </w:p>
  </w:footnote>
  <w:footnote w:type="continuationSeparator" w:id="0">
    <w:p w:rsidR="00074F09" w:rsidRDefault="00074F09" w:rsidP="006419A5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74F09"/>
    <w:rsid w:val="00241243"/>
    <w:rsid w:val="00323B43"/>
    <w:rsid w:val="003D37D8"/>
    <w:rsid w:val="00426133"/>
    <w:rsid w:val="004358AB"/>
    <w:rsid w:val="006419A5"/>
    <w:rsid w:val="006D160E"/>
    <w:rsid w:val="0086366F"/>
    <w:rsid w:val="008B7726"/>
    <w:rsid w:val="00D31D50"/>
    <w:rsid w:val="00E40107"/>
    <w:rsid w:val="00F71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next w:val="a"/>
    <w:link w:val="2Char"/>
    <w:uiPriority w:val="9"/>
    <w:unhideWhenUsed/>
    <w:qFormat/>
    <w:rsid w:val="006419A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419A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419A5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419A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419A5"/>
    <w:rPr>
      <w:rFonts w:ascii="Tahoma" w:hAnsi="Tahoma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6419A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E4010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010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5</cp:revision>
  <dcterms:created xsi:type="dcterms:W3CDTF">2008-09-11T17:20:00Z</dcterms:created>
  <dcterms:modified xsi:type="dcterms:W3CDTF">2016-09-08T07:11:00Z</dcterms:modified>
</cp:coreProperties>
</file>